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Risk assessment and method statement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Job: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Version: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1205"/>
        <w:gridCol w:w="1807"/>
        <w:gridCol w:w="2410"/>
        <w:gridCol w:w="2410"/>
        <w:gridCol w:w="1807"/>
      </w:tblGrid>
      <w:tr>
        <w:trPr>
          <w:cantSplit/>
          <w:tblHeader/>
        </w:trPr>
        <w:tc>
          <w:tcPr>
            <w:tcW w:w="120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Version</w:t>
            </w:r>
          </w:p>
        </w:tc>
        <w:tc>
          <w:tcPr>
            <w:tcW w:w="1807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Prepared by</w:t>
            </w:r>
          </w:p>
        </w:tc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Approved by</w:t>
            </w:r>
          </w:p>
        </w:tc>
        <w:tc>
          <w:tcPr>
            <w:tcW w:w="1807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Review date</w:t>
            </w:r>
          </w:p>
        </w:tc>
      </w:tr>
      <w:tr>
        <w:trPr>
          <w:cantSplit/>
        </w:trPr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80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807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Job details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Job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Trade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Start date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End date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Working hours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Description of the work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Company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Company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Company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Prepared by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Client or principal contractor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contact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contact 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People and competence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410"/>
        <w:gridCol w:w="2410"/>
        <w:gridCol w:w="3614"/>
        <w:gridCol w:w="1205"/>
      </w:tblGrid>
      <w:tr>
        <w:trPr>
          <w:cantSplit/>
          <w:tblHeader/>
        </w:trPr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Name</w:t>
            </w:r>
          </w:p>
        </w:tc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Role</w:t>
            </w:r>
          </w:p>
        </w:tc>
        <w:tc>
          <w:tcPr>
            <w:tcW w:w="3614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Qualifications and cards</w:t>
            </w:r>
          </w:p>
        </w:tc>
        <w:tc>
          <w:tcPr>
            <w:tcW w:w="120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Supervisor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CDM 2015: contractors must check that the people they employ or appoint have the skills, knowledge, training and experience to carry out the work, or are in the process of obtaining them.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Plant, tools, materials and substances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Plant, tools and materials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Hazardous substances (COSHH)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3855"/>
        <w:gridCol w:w="3855"/>
        <w:gridCol w:w="1928"/>
      </w:tblGrid>
      <w:tr>
        <w:trPr>
          <w:cantSplit/>
          <w:tblHeader/>
        </w:trPr>
        <w:tc>
          <w:tcPr>
            <w:tcW w:w="385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Substance</w:t>
            </w:r>
          </w:p>
        </w:tc>
        <w:tc>
          <w:tcPr>
            <w:tcW w:w="385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Hazard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Safety data sheet held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Risk assessment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1977"/>
        <w:gridCol w:w="2471"/>
        <w:gridCol w:w="989"/>
        <w:gridCol w:w="2142"/>
        <w:gridCol w:w="989"/>
        <w:gridCol w:w="1071"/>
      </w:tblGrid>
      <w:tr>
        <w:trPr>
          <w:cantSplit/>
          <w:tblHeader/>
        </w:trPr>
        <w:tc>
          <w:tcPr>
            <w:tcW w:w="1977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Hazard and who is at risk</w:t>
            </w:r>
          </w:p>
        </w:tc>
        <w:tc>
          <w:tcPr>
            <w:tcW w:w="2471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Existing controls</w:t>
            </w:r>
          </w:p>
        </w:tc>
        <w:tc>
          <w:tcPr>
            <w:tcW w:w="98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Initial risk (L x S)</w:t>
            </w:r>
          </w:p>
        </w:tc>
        <w:tc>
          <w:tcPr>
            <w:tcW w:w="214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Further controls</w:t>
            </w:r>
          </w:p>
        </w:tc>
        <w:tc>
          <w:tcPr>
            <w:tcW w:w="98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Residual risk (L x S)</w:t>
            </w:r>
          </w:p>
        </w:tc>
        <w:tc>
          <w:tcPr>
            <w:tcW w:w="1071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Action by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Risk matrix key</w:t>
      </w:r>
    </w:p>
    <w:tbl>
      <w:tblPr>
        <w:tblW w:w="9640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945"/>
        <w:gridCol w:w="1339"/>
        <w:gridCol w:w="1339"/>
        <w:gridCol w:w="1339"/>
        <w:gridCol w:w="1339"/>
        <w:gridCol w:w="1339"/>
      </w:tblGrid>
      <w:tr>
        <w:trPr>
          <w:cantSplit/>
          <w:tblHeader/>
        </w:trPr>
        <w:tc>
          <w:tcPr>
            <w:tcW w:w="2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Likelihood / severity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1 Minor injury, first aid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2 Injury needing treatment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3 Injury with time off work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4 Major injury or long-term illness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5 Death or permanent disability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5 Very 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4 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3 Possible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2 Unlikely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1 Very unlikely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Risk = likelihood x severity. Low 1 to 5, Medium 6 to 12, High 15 to 25. No two scores from 1 to 5 multiply to 13 or 14, so Medium ends at 12 and High starts at 15. High: do not start until the risk is reduced. Medium: reduce where reasonably practicable. Low: keep the controls in place.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Method: sequence of work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573"/>
        <w:gridCol w:w="3244"/>
        <w:gridCol w:w="1909"/>
        <w:gridCol w:w="2672"/>
        <w:gridCol w:w="1241"/>
      </w:tblGrid>
      <w:tr>
        <w:trPr>
          <w:cantSplit/>
          <w:tblHeader/>
        </w:trPr>
        <w:tc>
          <w:tcPr>
            <w:tcW w:w="57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Step</w:t>
            </w:r>
          </w:p>
        </w:tc>
        <w:tc>
          <w:tcPr>
            <w:tcW w:w="3244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What is done</w:t>
            </w:r>
          </w:p>
        </w:tc>
        <w:tc>
          <w:tcPr>
            <w:tcW w:w="190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Hazards (from the risk assessment)</w:t>
            </w:r>
          </w:p>
        </w:tc>
        <w:tc>
          <w:tcPr>
            <w:tcW w:w="267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Controls and PPE for this step</w:t>
            </w:r>
          </w:p>
        </w:tc>
        <w:tc>
          <w:tcPr>
            <w:tcW w:w="1241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Who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Arrangements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First aid kit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First aider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Fire and emergency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Assembly point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Fire extinguishers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Hot work permit needed</w:t>
            </w:r>
          </w:p>
          <w:p>
            <w:pPr>
              <w:spacing w:before="0" w:after="40"/>
            </w:pPr>
            <w:r>
              <w:t xml:space="preserve">Yes / No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Welfare (toilets, washing, rest)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Permits to work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PPE for this job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Waste and environment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Monitoring (who checks the work follows this method)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When this document is reviewed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ageBreakBefore/>
        <w:pBdr>
          <w:bottom w:val="single" w:sz="4" w:space="1" w:color="C9CED6"/>
        </w:pBdr>
        <w:spacing w:before="240" w:after="120"/>
      </w:pPr>
      <w:r>
        <w:t xml:space="preserve">Sign-off and briefing record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Prepared by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Date prepared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Approved by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Date approved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b/>
        </w:rPr>
        <w:t xml:space="preserve">Briefing record: I have read and understood this RAMS and will work to it.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903"/>
        <w:gridCol w:w="2322"/>
        <w:gridCol w:w="2903"/>
        <w:gridCol w:w="1510"/>
      </w:tblGrid>
      <w:tr>
        <w:trPr>
          <w:cantSplit/>
          <w:tblHeader/>
        </w:trPr>
        <w:tc>
          <w:tcPr>
            <w:tcW w:w="290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Name</w:t>
            </w:r>
          </w:p>
        </w:tc>
        <w:tc>
          <w:tcPr>
            <w:tcW w:w="232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Company</w:t>
            </w:r>
          </w:p>
        </w:tc>
        <w:tc>
          <w:tcPr>
            <w:tcW w:w="290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Signature</w:t>
            </w:r>
          </w:p>
        </w:tc>
        <w:tc>
          <w:tcPr>
            <w:tcW w:w="15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Blank template from websitesfortradespeople.co.uk. Fill in every part for this site: HSE warns that a copied example does not satisfy the law.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Risk assessment and method statement</dc:title>
  <dc:creator>websitesfortradespeople.co.uk</dc:creator>
</cp:coreProperties>
</file>