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301"/>
        <w:gridCol w:w="4337"/>
      </w:tblGrid>
      <w:tr>
        <w:trPr>
          <w:cantSplit/>
        </w:trPr>
        <w:tc>
          <w:tcPr>
            <w:tcW w:w="5301" w:type="dxa"/>
          </w:tcPr>
          <w:p>
            <w:pPr>
              <w:spacing w:before="0" w:after="80"/>
            </w:pPr>
          </w:p>
        </w:tc>
        <w:tc>
          <w:tcPr>
            <w:tcW w:w="4337" w:type="dxa"/>
          </w:tcPr>
          <w:p>
            <w:pPr>
              <w:spacing w:before="0" w:after="80"/>
              <w:jc w:val="right"/>
            </w:pPr>
            <w:r>
              <w:rPr>
                <w:b/>
                <w:sz w:val="40"/>
                <w:szCs w:val="40"/>
              </w:rPr>
              <w:t xml:space="preserve">Estimate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Number: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Date: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Valid until: ____________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C9CED6"/>
        </w:pBdr>
        <w:spacing w:before="0" w:after="20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Customer and site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Customer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Email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Start date and duration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The work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Included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keepNext/>
        <w:spacing w:before="120" w:after="60"/>
      </w:pPr>
      <w:r>
        <w:rPr>
          <w:b/>
          <w:sz w:val="21"/>
          <w:szCs w:val="21"/>
        </w:rPr>
        <w:t xml:space="preserve">Not included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Price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4725"/>
        <w:gridCol w:w="945"/>
        <w:gridCol w:w="945"/>
        <w:gridCol w:w="1512"/>
        <w:gridCol w:w="1512"/>
      </w:tblGrid>
      <w:tr>
        <w:trPr>
          <w:cantSplit/>
          <w:tblHeader/>
        </w:trPr>
        <w:tc>
          <w:tcPr>
            <w:tcW w:w="472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Qty</w:t>
            </w:r>
          </w:p>
        </w:tc>
        <w:tc>
          <w:tcPr>
            <w:tcW w:w="945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Unit</w:t>
            </w:r>
          </w:p>
        </w:tc>
        <w:tc>
          <w:tcPr>
            <w:tcW w:w="151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Rate (ex VAT)</w:t>
            </w:r>
          </w:p>
        </w:tc>
        <w:tc>
          <w:tcPr>
            <w:tcW w:w="1512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Total (ex VAT)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72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45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512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6238"/>
        <w:gridCol w:w="2000"/>
        <w:gridCol w:w="1400"/>
      </w:tblGrid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Subtotal (ex VAT)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VAT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£</w:t>
            </w:r>
          </w:p>
        </w:tc>
      </w:tr>
    </w:tbl>
    <w:p>
      <w:pPr>
        <w:spacing w:before="0" w:after="120"/>
      </w:pPr>
    </w:p>
    <w:p>
      <w:pPr>
        <w:spacing w:before="0" w:after="100"/>
      </w:pPr>
      <w:r>
        <w:rPr>
          <w:color w:val="5F6B7A"/>
          <w:sz w:val="17"/>
          <w:szCs w:val="17"/>
        </w:rPr>
        <w:t xml:space="preserve">Mark provisional sums (allowances for work not yet known) and prime cost sums (allowances for items the customer will choose) so they are not read as fixed prices. A quote to a homeowner should show the price including VAT first.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Payment schedule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2536"/>
        <w:gridCol w:w="5073"/>
        <w:gridCol w:w="2029"/>
      </w:tblGrid>
      <w:tr>
        <w:trPr>
          <w:cantSplit/>
          <w:tblHeader/>
        </w:trPr>
        <w:tc>
          <w:tcPr>
            <w:tcW w:w="2536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Stage</w:t>
            </w:r>
          </w:p>
        </w:tc>
        <w:tc>
          <w:tcPr>
            <w:tcW w:w="5073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When</w:t>
            </w:r>
          </w:p>
        </w:tc>
        <w:tc>
          <w:tcPr>
            <w:tcW w:w="202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Amount</w:t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Deposit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On acceptance</w:t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Stage payment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Balance</w:t>
            </w:r>
          </w:p>
        </w:tc>
        <w:tc>
          <w:tcPr>
            <w:tcW w:w="5073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>On completion</w:t>
            </w:r>
          </w:p>
        </w:tc>
        <w:tc>
          <w:tcPr>
            <w:tcW w:w="2029" w:type="dxa"/>
          </w:tcPr>
          <w:p>
            <w:pPr>
              <w:spacing w:before="0" w:after="0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2536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5073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2029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Terms</w:t>
      </w:r>
    </w:p>
    <w:p>
      <w:pPr>
        <w:spacing w:before="0" w:after="100"/>
      </w:pPr>
      <w:r>
        <w:rPr>
          <w:color w:val="5F6B7A"/>
          <w:sz w:val="17"/>
          <w:szCs w:val="17"/>
        </w:rPr>
        <w:t xml:space="preserve">How long the quote stands, payment terms and late payment, changes agreed in writing, access and hours, materials, waste, unforeseen work, guarantee.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2F4F7"/>
          </w:tcPr>
          <w:p>
            <w:pPr>
              <w:spacing w:before="0" w:after="80"/>
            </w:pPr>
            <w:r>
              <w:rPr>
                <w:sz w:val="18"/>
                <w:szCs w:val="18"/>
              </w:rPr>
              <w:t xml:space="preserve">This is an estimate. Ask us for a fixed quote before work starts.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/>
    </w:pPr>
    <w:r>
      <w:rPr>
        <w:color w:val="5F6B7A"/>
        <w:sz w:val="14"/>
        <w:szCs w:val="14"/>
      </w:rPr>
      <w:t xml:space="preserve">Made with the free builder quote template at websitesfortradespeople.co.uk  Page </w:t>
    </w:r>
    <w:fldSimple w:instr="PAGE">
      <w:r>
        <w:rPr>
          <w:sz w:val="14"/>
          <w:color w:val="5F6B7A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0B1220"/>
        <w:sz w:val="20"/>
        <w:szCs w:val="20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websitesfortradespeople.co.uk</dc:creator>
</cp:coreProperties>
</file>